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751" w:rsidRDefault="00773751" w:rsidP="00773751">
      <w:pPr>
        <w:ind w:left="6372"/>
      </w:pPr>
      <w:bookmarkStart w:id="0" w:name="_GoBack"/>
      <w:bookmarkEnd w:id="0"/>
      <w:r>
        <w:rPr>
          <w:rFonts w:ascii="Georgia" w:hAnsi="Georgia"/>
          <w:i/>
          <w:sz w:val="18"/>
          <w:szCs w:val="18"/>
          <w:u w:val="single"/>
          <w:lang w:val="fr-BE"/>
        </w:rPr>
        <w:t>Modèle doc.WBE - Annexe 6</w:t>
      </w:r>
    </w:p>
    <w:p w:rsidR="00773751" w:rsidRDefault="00773751" w:rsidP="00773751">
      <w:pPr>
        <w:ind w:left="1416" w:firstLine="708"/>
      </w:pPr>
      <w:r>
        <w:rPr>
          <w:rFonts w:ascii="Georgia" w:hAnsi="Georgia"/>
          <w:noProof/>
          <w:sz w:val="22"/>
          <w:szCs w:val="22"/>
          <w:lang w:val="fr-BE" w:eastAsia="fr-BE"/>
        </w:rPr>
        <w:drawing>
          <wp:inline distT="0" distB="0" distL="0" distR="0" wp14:anchorId="1CA1D7FB" wp14:editId="07E7842A">
            <wp:extent cx="3238500" cy="558800"/>
            <wp:effectExtent l="0" t="0" r="0" b="0"/>
            <wp:docPr id="6" name="Image 6" descr="WBE_logo_horizontal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BE_logo_horizontal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751" w:rsidRPr="00143404" w:rsidRDefault="00773751" w:rsidP="00773751">
      <w:pPr>
        <w:rPr>
          <w:rFonts w:ascii="Georgia" w:hAnsi="Georgia"/>
          <w:b/>
          <w:bCs/>
          <w:sz w:val="28"/>
          <w:szCs w:val="28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73751" w:rsidRPr="00143404" w:rsidRDefault="00773751" w:rsidP="0077375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BDD6EE"/>
        <w:jc w:val="center"/>
        <w:rPr>
          <w:rFonts w:ascii="Georgia" w:hAnsi="Georgia"/>
          <w:b/>
          <w:bCs/>
          <w:sz w:val="28"/>
          <w:szCs w:val="28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43404">
        <w:rPr>
          <w:rFonts w:ascii="Georgia" w:hAnsi="Georgia"/>
          <w:b/>
          <w:bCs/>
          <w:sz w:val="28"/>
          <w:szCs w:val="28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ANNEXE 6</w:t>
      </w:r>
    </w:p>
    <w:p w:rsidR="00773751" w:rsidRPr="00143404" w:rsidRDefault="00773751" w:rsidP="0077375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BDD6EE"/>
        <w:jc w:val="center"/>
        <w:rPr>
          <w:rFonts w:ascii="Georgia" w:hAnsi="Georgia"/>
          <w:bCs/>
          <w:sz w:val="28"/>
          <w:szCs w:val="28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43404">
        <w:rPr>
          <w:rFonts w:ascii="Georgia" w:hAnsi="Georgia"/>
          <w:bCs/>
          <w:sz w:val="28"/>
          <w:szCs w:val="28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Répertoire des fonctions soumises à la surveillance de la santé</w:t>
      </w:r>
    </w:p>
    <w:p w:rsidR="00773751" w:rsidRPr="00143404" w:rsidRDefault="00773751" w:rsidP="0077375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BDD6EE"/>
        <w:jc w:val="center"/>
        <w:rPr>
          <w:rFonts w:ascii="Georgia" w:hAnsi="Georgia"/>
          <w:bCs/>
          <w:sz w:val="28"/>
          <w:szCs w:val="28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43404">
        <w:rPr>
          <w:rFonts w:ascii="Georgia" w:hAnsi="Georgia"/>
          <w:bCs/>
          <w:i/>
          <w:sz w:val="16"/>
          <w:szCs w:val="16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[A COMPLETER PAR LE COCOBA]</w:t>
      </w:r>
    </w:p>
    <w:p w:rsidR="00773751" w:rsidRPr="00143404" w:rsidRDefault="00773751" w:rsidP="0077375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BDD6EE"/>
        <w:jc w:val="center"/>
        <w:rPr>
          <w:rFonts w:ascii="Georgia" w:hAnsi="Georgia"/>
          <w:bCs/>
          <w:sz w:val="28"/>
          <w:szCs w:val="28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73751" w:rsidRPr="00143404" w:rsidRDefault="00773751" w:rsidP="00773751">
      <w:pPr>
        <w:jc w:val="center"/>
        <w:rPr>
          <w:rFonts w:ascii="Georgia" w:hAnsi="Georgia"/>
          <w:b/>
          <w:bCs/>
          <w:sz w:val="28"/>
          <w:szCs w:val="28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73751" w:rsidRPr="00143404" w:rsidRDefault="00773751" w:rsidP="00773751">
      <w:pPr>
        <w:jc w:val="center"/>
        <w:rPr>
          <w:rFonts w:ascii="Georgia" w:hAnsi="Georgia"/>
          <w:b/>
          <w:bCs/>
          <w:sz w:val="28"/>
          <w:szCs w:val="28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43404">
        <w:rPr>
          <w:rFonts w:ascii="Georgia" w:hAnsi="Georgia"/>
          <w:b/>
          <w:bCs/>
          <w:sz w:val="28"/>
          <w:szCs w:val="28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Postes à risques </w:t>
      </w:r>
      <w:r w:rsidRPr="00143404">
        <w:rPr>
          <w:rFonts w:ascii="Georgia" w:hAnsi="Georgia"/>
          <w:bCs/>
          <w:sz w:val="28"/>
          <w:szCs w:val="28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(secteur 9)</w:t>
      </w:r>
    </w:p>
    <w:p w:rsidR="00773751" w:rsidRPr="00143404" w:rsidRDefault="00773751" w:rsidP="00773751">
      <w:pPr>
        <w:jc w:val="center"/>
        <w:rPr>
          <w:rFonts w:ascii="Georgia" w:hAnsi="Georgia"/>
          <w:b/>
          <w:bCs/>
          <w:sz w:val="28"/>
          <w:szCs w:val="28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73751" w:rsidRDefault="00773751" w:rsidP="00773751">
      <w:pPr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773751" w:rsidRPr="00355A8F" w:rsidTr="002E7846">
        <w:tc>
          <w:tcPr>
            <w:tcW w:w="4606" w:type="dxa"/>
            <w:shd w:val="clear" w:color="auto" w:fill="F2F2F2"/>
          </w:tcPr>
          <w:p w:rsidR="00773751" w:rsidRDefault="00773751" w:rsidP="002E7846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:rsidR="00773751" w:rsidRDefault="00773751" w:rsidP="002E7846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355A8F">
              <w:rPr>
                <w:rFonts w:ascii="Georgia" w:hAnsi="Georgia"/>
                <w:b/>
                <w:sz w:val="20"/>
                <w:szCs w:val="20"/>
              </w:rPr>
              <w:t>POSTES</w:t>
            </w:r>
          </w:p>
          <w:p w:rsidR="00773751" w:rsidRPr="00355A8F" w:rsidRDefault="00773751" w:rsidP="002E7846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</w:tc>
        <w:tc>
          <w:tcPr>
            <w:tcW w:w="4606" w:type="dxa"/>
            <w:shd w:val="clear" w:color="auto" w:fill="F2F2F2"/>
          </w:tcPr>
          <w:p w:rsidR="00773751" w:rsidRDefault="00773751" w:rsidP="002E7846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:rsidR="00773751" w:rsidRPr="00355A8F" w:rsidRDefault="00773751" w:rsidP="002E7846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355A8F">
              <w:rPr>
                <w:rFonts w:ascii="Georgia" w:hAnsi="Georgia"/>
                <w:b/>
                <w:sz w:val="20"/>
                <w:szCs w:val="20"/>
              </w:rPr>
              <w:t>RISQUES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Ouvrier d’entretien/Chauffeur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Produits détergents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Tétanos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Manutention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Poste de sécurité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Sélection médicale chauffeur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Personnel de cuisine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Produits détergents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Tétanos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Manutention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Denrées alimentaires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Personnel exposé au contact ou à l'inhalation des agents chimiques et/ou pesticides utilisés ou manipulés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à compléter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Protection de la maternité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Préparateur de laboratoire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à compléter</w:t>
            </w:r>
            <w:r w:rsidRPr="00355A8F">
              <w:rPr>
                <w:rFonts w:ascii="Georgia" w:hAnsi="Georgia"/>
                <w:sz w:val="20"/>
                <w:szCs w:val="20"/>
              </w:rPr>
              <w:t> 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Protection de la maternité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de biologie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Tétanos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Protection de la maternité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de chimie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à compléter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Protection de la maternité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de photographie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à compléter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Protection de la maternité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de peinture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à compléter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lastRenderedPageBreak/>
              <w:t>Professeur de restauration de meuble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à compléter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carrelage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à compléter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gros œuvre / construction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à compléter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carrosserie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à compléter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ardoisier/zingueur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à compléter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apiculture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à compléter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art floral / horticulture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à compléter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pédicure / esthétique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à compléter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reliure / dorure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à compléter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de chimie alimentaire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à compléter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chauffage / sanitaire / plomberie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à compléter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de maçonnerie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à compléter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de nursing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Maître de stage nursing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Micro-organismes pathogènes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Hépatite A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Hépatite B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Manutention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Protection de la maternité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Institutrice maternelle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Puéricultrice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Personnel en contact avec des enfants âgés de moins de 6 ans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Protection de la maternité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Monitrice sportive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Professeure de gymnastique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Protection de la maternité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de décoration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Produits et substances :</w:t>
            </w:r>
          </w:p>
          <w:p w:rsidR="00773751" w:rsidRPr="00355A8F" w:rsidRDefault="00773751" w:rsidP="00773751">
            <w:pPr>
              <w:numPr>
                <w:ilvl w:val="0"/>
                <w:numId w:val="4"/>
              </w:num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à effets cutanés</w:t>
            </w:r>
          </w:p>
          <w:p w:rsidR="00773751" w:rsidRPr="00355A8F" w:rsidRDefault="00773751" w:rsidP="00773751">
            <w:pPr>
              <w:numPr>
                <w:ilvl w:val="0"/>
                <w:numId w:val="4"/>
              </w:num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à effets respiratoires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lastRenderedPageBreak/>
              <w:t>Tétanos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lastRenderedPageBreak/>
              <w:t>Professeur de cuisine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Contact denrées alimentaires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Produits dermo-agressifs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d’atelier-bois / menuiserie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Bruit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Poussière de bois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Tétanos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de soudure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U.V.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 xml:space="preserve">Bruit (Audiométrie tous 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Tétanos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IR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d’atelier mécanique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Huiles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Tétanos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Vibrations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Manutention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Professeur de coiffure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Ammoniac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Produits détergents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Colorants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Particules micro-traumatisantes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Psychologue CPMS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Assistante sociale CPMS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Risques infectieux généraux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Protection de la maternité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Médecin salarié CPMS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Hépatite A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Hépatite B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Infirmière CPMS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Hépatite A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Hépatite B</w:t>
            </w: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Protection de la maternité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Educatrice interne (Homes d’accueil et CDPA)</w:t>
            </w:r>
          </w:p>
        </w:tc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Protection de la maternité</w:t>
            </w:r>
          </w:p>
        </w:tc>
      </w:tr>
      <w:tr w:rsidR="00773751" w:rsidTr="002E7846">
        <w:tc>
          <w:tcPr>
            <w:tcW w:w="4606" w:type="dxa"/>
            <w:shd w:val="clear" w:color="auto" w:fill="auto"/>
          </w:tcPr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Travail de nuit</w:t>
            </w:r>
          </w:p>
        </w:tc>
        <w:tc>
          <w:tcPr>
            <w:tcW w:w="4606" w:type="dxa"/>
            <w:shd w:val="clear" w:color="auto" w:fill="auto"/>
          </w:tcPr>
          <w:p w:rsidR="00773751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</w:p>
          <w:p w:rsidR="00773751" w:rsidRPr="00355A8F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55A8F">
              <w:rPr>
                <w:rFonts w:ascii="Georgia" w:hAnsi="Georgia"/>
                <w:sz w:val="20"/>
                <w:szCs w:val="20"/>
              </w:rPr>
              <w:t>Protection de la maternité</w:t>
            </w:r>
          </w:p>
        </w:tc>
      </w:tr>
    </w:tbl>
    <w:p w:rsidR="00773751" w:rsidRPr="00143404" w:rsidRDefault="00773751" w:rsidP="00773751">
      <w:pPr>
        <w:jc w:val="center"/>
        <w:rPr>
          <w:rFonts w:ascii="Georgia" w:hAnsi="Georgia"/>
          <w:b/>
          <w:bCs/>
          <w:sz w:val="28"/>
          <w:szCs w:val="28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773751" w:rsidRPr="003E2870" w:rsidTr="002E7846">
        <w:tc>
          <w:tcPr>
            <w:tcW w:w="4606" w:type="dxa"/>
            <w:shd w:val="clear" w:color="auto" w:fill="auto"/>
          </w:tcPr>
          <w:p w:rsidR="00773751" w:rsidRPr="003E2870" w:rsidRDefault="00773751" w:rsidP="002E7846">
            <w:pPr>
              <w:rPr>
                <w:rFonts w:ascii="Georgia" w:hAnsi="Georgia"/>
                <w:b/>
                <w:sz w:val="20"/>
                <w:szCs w:val="20"/>
              </w:rPr>
            </w:pPr>
            <w:r w:rsidRPr="003E2870">
              <w:rPr>
                <w:rFonts w:ascii="Georgia" w:hAnsi="Georgia"/>
                <w:b/>
                <w:sz w:val="20"/>
                <w:szCs w:val="20"/>
              </w:rPr>
              <w:t>L’ensemble du personnel de l’enseignement spécialisé, des CPMS du spécialisé et des Homes d’accueil est soumis à la surveillance médicale</w:t>
            </w:r>
          </w:p>
        </w:tc>
        <w:tc>
          <w:tcPr>
            <w:tcW w:w="4606" w:type="dxa"/>
            <w:shd w:val="clear" w:color="auto" w:fill="auto"/>
          </w:tcPr>
          <w:p w:rsidR="00773751" w:rsidRPr="003E2870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E2870">
              <w:rPr>
                <w:rFonts w:ascii="Georgia" w:hAnsi="Georgia"/>
                <w:sz w:val="20"/>
                <w:szCs w:val="20"/>
              </w:rPr>
              <w:t>Risques à identifier sur base de la fonction exercée</w:t>
            </w:r>
          </w:p>
          <w:p w:rsidR="00773751" w:rsidRPr="003E2870" w:rsidRDefault="00773751" w:rsidP="002E7846">
            <w:pPr>
              <w:rPr>
                <w:rFonts w:ascii="Georgia" w:hAnsi="Georgia"/>
                <w:sz w:val="20"/>
                <w:szCs w:val="20"/>
              </w:rPr>
            </w:pPr>
            <w:r w:rsidRPr="003E2870">
              <w:rPr>
                <w:rFonts w:ascii="Georgia" w:hAnsi="Georgia"/>
                <w:sz w:val="20"/>
                <w:szCs w:val="20"/>
              </w:rPr>
              <w:t xml:space="preserve">Protection de la maternité </w:t>
            </w:r>
          </w:p>
        </w:tc>
      </w:tr>
    </w:tbl>
    <w:p w:rsidR="003F5FC2" w:rsidRPr="003F5FC2" w:rsidRDefault="003F5FC2" w:rsidP="003F5FC2">
      <w:pPr>
        <w:spacing w:after="120"/>
        <w:rPr>
          <w:rFonts w:ascii="Georgia" w:hAnsi="Georgia" w:cs="Arial"/>
          <w:bCs/>
        </w:rPr>
      </w:pPr>
    </w:p>
    <w:p w:rsidR="003F5FC2" w:rsidRPr="003F5FC2" w:rsidRDefault="003F5FC2" w:rsidP="003F5FC2">
      <w:pPr>
        <w:spacing w:after="120"/>
        <w:rPr>
          <w:rFonts w:ascii="Georgia" w:hAnsi="Georgia" w:cs="Arial"/>
          <w:bCs/>
        </w:rPr>
      </w:pPr>
    </w:p>
    <w:sectPr w:rsidR="003F5FC2" w:rsidRPr="003F5F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10B" w:rsidRDefault="00C5610B" w:rsidP="003F5FC2">
      <w:pPr>
        <w:spacing w:line="240" w:lineRule="auto"/>
      </w:pPr>
      <w:r>
        <w:separator/>
      </w:r>
    </w:p>
  </w:endnote>
  <w:endnote w:type="continuationSeparator" w:id="0">
    <w:p w:rsidR="00C5610B" w:rsidRDefault="00C5610B" w:rsidP="003F5F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10B" w:rsidRDefault="00C5610B" w:rsidP="003F5FC2">
      <w:pPr>
        <w:spacing w:line="240" w:lineRule="auto"/>
      </w:pPr>
      <w:r>
        <w:separator/>
      </w:r>
    </w:p>
  </w:footnote>
  <w:footnote w:type="continuationSeparator" w:id="0">
    <w:p w:rsidR="00C5610B" w:rsidRDefault="00C5610B" w:rsidP="003F5FC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31BD4"/>
    <w:multiLevelType w:val="hybridMultilevel"/>
    <w:tmpl w:val="05609536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F62C9"/>
    <w:multiLevelType w:val="hybridMultilevel"/>
    <w:tmpl w:val="411AF030"/>
    <w:lvl w:ilvl="0" w:tplc="080C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3B40135"/>
    <w:multiLevelType w:val="hybridMultilevel"/>
    <w:tmpl w:val="F5EAA008"/>
    <w:lvl w:ilvl="0" w:tplc="080C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D767172"/>
    <w:multiLevelType w:val="hybridMultilevel"/>
    <w:tmpl w:val="CDACBCC6"/>
    <w:lvl w:ilvl="0" w:tplc="34F62D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FC2"/>
    <w:rsid w:val="003F5FC2"/>
    <w:rsid w:val="00773751"/>
    <w:rsid w:val="00954790"/>
    <w:rsid w:val="00C5610B"/>
    <w:rsid w:val="00F9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2ECB1B-3A08-433B-8C7B-35D0EFE86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751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F5FC2"/>
    <w:pPr>
      <w:spacing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F5FC2"/>
    <w:rPr>
      <w:sz w:val="20"/>
      <w:szCs w:val="20"/>
    </w:rPr>
  </w:style>
  <w:style w:type="character" w:styleId="Appelnotedebasdep">
    <w:name w:val="footnote reference"/>
    <w:uiPriority w:val="99"/>
    <w:rsid w:val="003F5F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418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LOGNOUL Marc</dc:creator>
  <cp:keywords/>
  <dc:description/>
  <cp:lastModifiedBy>LOGNOUL Marc</cp:lastModifiedBy>
  <cp:revision>2</cp:revision>
  <dcterms:created xsi:type="dcterms:W3CDTF">2020-03-10T15:44:00Z</dcterms:created>
  <dcterms:modified xsi:type="dcterms:W3CDTF">2020-03-10T15:44:00Z</dcterms:modified>
</cp:coreProperties>
</file>